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46" w:type="dxa"/>
        <w:jc w:val="start"/>
        <w:tblInd w:w="0" w:type="dxa"/>
        <w:tblLayout w:type="fixed"/>
        <w:tblCellMar>
          <w:top w:w="160" w:type="dxa"/>
          <w:start w:w="240" w:type="dxa"/>
          <w:bottom w:w="160" w:type="dxa"/>
          <w:end w:w="240" w:type="dxa"/>
        </w:tblCellMar>
      </w:tblPr>
      <w:tblGrid>
        <w:gridCol w:w="4999"/>
        <w:gridCol w:w="4747"/>
      </w:tblGrid>
      <w:tr>
        <w:trPr/>
        <w:tc>
          <w:tcPr>
            <w:tcW w:w="4999" w:type="dxa"/>
            <w:tcBorders>
              <w:top w:val="single" w:sz="2" w:space="0" w:color="CCCCCC"/>
              <w:start w:val="single" w:sz="2" w:space="0" w:color="CCCCCC"/>
              <w:bottom w:val="single" w:sz="2" w:space="0" w:color="CCCCCC"/>
              <w:end w:val="single" w:sz="2" w:space="0" w:color="CCCCCC"/>
            </w:tcBorders>
            <w:shd w:fill="1F4E79" w:val="clear"/>
          </w:tcPr>
          <w:p>
            <w:pPr>
              <w:pStyle w:val="Normal"/>
              <w:jc w:val="start"/>
              <w:rPr/>
            </w:pPr>
            <w:r>
              <w:rPr/>
              <w:drawing>
                <wp:inline distT="0" distB="0" distL="0" distR="0">
                  <wp:extent cx="2667000" cy="8191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667000" cy="819150"/>
                          </a:xfrm>
                          <a:prstGeom prst="rect">
                            <a:avLst/>
                          </a:prstGeom>
                          <a:noFill/>
                        </pic:spPr>
                      </pic:pic>
                    </a:graphicData>
                  </a:graphic>
                </wp:inline>
              </w:drawing>
            </w:r>
          </w:p>
        </w:tc>
        <w:tc>
          <w:tcPr>
            <w:tcW w:w="4747" w:type="dxa"/>
            <w:tcBorders>
              <w:top w:val="single" w:sz="2" w:space="0" w:color="CCCCCC"/>
              <w:start w:val="single" w:sz="2" w:space="0" w:color="CCCCCC"/>
              <w:bottom w:val="single" w:sz="2" w:space="0" w:color="CCCCCC"/>
              <w:end w:val="single" w:sz="2" w:space="0" w:color="CCCCCC"/>
            </w:tcBorders>
            <w:shd w:fill="1F4E79" w:val="clear"/>
          </w:tcPr>
          <w:p>
            <w:pPr>
              <w:pStyle w:val="Normal"/>
              <w:spacing w:before="60" w:after="40"/>
              <w:jc w:val="end"/>
              <w:rPr/>
            </w:pPr>
            <w:r>
              <w:rPr>
                <w:rFonts w:eastAsia="Arial" w:cs="Arial"/>
                <w:color w:val="BDD7EE"/>
                <w:sz w:val="20"/>
                <w:szCs w:val="20"/>
              </w:rPr>
              <w:t>Powered Wheelchair &amp; Mobility Equipment</w:t>
            </w:r>
          </w:p>
          <w:p>
            <w:pPr>
              <w:pStyle w:val="Normal"/>
              <w:spacing w:before="0" w:after="40"/>
              <w:jc w:val="end"/>
              <w:rPr/>
            </w:pPr>
            <w:r>
              <w:rPr>
                <w:rFonts w:eastAsia="Arial" w:cs="Arial"/>
                <w:b/>
                <w:bCs/>
                <w:color w:val="FFFFFF"/>
                <w:sz w:val="26"/>
                <w:szCs w:val="26"/>
              </w:rPr>
              <w:t>Hire Agreement</w:t>
            </w:r>
          </w:p>
          <w:p>
            <w:pPr>
              <w:pStyle w:val="Normal"/>
              <w:spacing w:before="0" w:after="0"/>
              <w:jc w:val="end"/>
              <w:rPr/>
            </w:pPr>
            <w:r>
              <w:rPr>
                <w:rFonts w:eastAsia="Arial" w:cs="Arial"/>
                <w:color w:val="BDD7EE"/>
                <w:sz w:val="16"/>
                <w:szCs w:val="16"/>
              </w:rPr>
              <w:t>A trading name of Freighthouse Logistics Ltd</w:t>
            </w:r>
          </w:p>
        </w:tc>
      </w:tr>
    </w:tbl>
    <w:p>
      <w:pPr>
        <w:pStyle w:val="Normal"/>
        <w:spacing w:before="60" w:after="60"/>
        <w:rPr/>
      </w:pPr>
      <w:r>
        <w:rPr/>
      </w:r>
    </w:p>
    <w:p>
      <w:pPr>
        <w:pStyle w:val="Normal"/>
        <w:pBdr>
          <w:bottom w:val="single" w:sz="6" w:space="1" w:color="1F4E79"/>
        </w:pBdr>
        <w:spacing w:before="360" w:after="120"/>
        <w:rPr/>
      </w:pPr>
      <w:r>
        <w:rPr>
          <w:rFonts w:eastAsia="Arial" w:cs="Arial"/>
          <w:b/>
          <w:bCs/>
          <w:color w:val="1F4E79"/>
          <w:sz w:val="28"/>
          <w:szCs w:val="28"/>
        </w:rPr>
        <w:t>HIRE AGREEMENT DETAILS</w:t>
      </w:r>
    </w:p>
    <w:p>
      <w:pPr>
        <w:pStyle w:val="Normal"/>
        <w:spacing w:before="60" w:after="60"/>
        <w:rPr/>
      </w:pPr>
      <w:r>
        <w:rPr>
          <w:rFonts w:eastAsia="Arial" w:cs="Arial"/>
          <w:sz w:val="20"/>
          <w:szCs w:val="20"/>
        </w:rPr>
        <w:t>This Hire Agreement is entered into between:</w:t>
      </w:r>
    </w:p>
    <w:p>
      <w:pPr>
        <w:pStyle w:val="Normal"/>
        <w:spacing w:before="60" w:after="60"/>
        <w:rPr/>
      </w:pPr>
      <w:r>
        <w:rPr/>
      </w:r>
    </w:p>
    <w:tbl>
      <w:tblPr>
        <w:tblW w:w="9746" w:type="dxa"/>
        <w:jc w:val="start"/>
        <w:tblInd w:w="0" w:type="dxa"/>
        <w:tblLayout w:type="fixed"/>
        <w:tblCellMar>
          <w:top w:w="0" w:type="dxa"/>
          <w:start w:w="108" w:type="dxa"/>
          <w:bottom w:w="0" w:type="dxa"/>
          <w:end w:w="108" w:type="dxa"/>
        </w:tblCellMar>
      </w:tblPr>
      <w:tblGrid>
        <w:gridCol w:w="2800"/>
        <w:gridCol w:w="6946"/>
      </w:tblGrid>
      <w:tr>
        <w:trPr/>
        <w:tc>
          <w:tcPr>
            <w:tcW w:w="2800" w:type="dxa"/>
            <w:tcBorders/>
          </w:tcPr>
          <w:p>
            <w:pPr>
              <w:pStyle w:val="Normal"/>
              <w:rPr/>
            </w:pPr>
            <w:r>
              <w:rPr>
                <w:rFonts w:eastAsia="Arial" w:cs="Arial"/>
                <w:b/>
                <w:bCs/>
                <w:sz w:val="20"/>
                <w:szCs w:val="20"/>
              </w:rPr>
              <w:t>Company:</w:t>
            </w:r>
          </w:p>
        </w:tc>
        <w:tc>
          <w:tcPr>
            <w:tcW w:w="6946" w:type="dxa"/>
            <w:tcBorders>
              <w:bottom w:val="single" w:sz="2" w:space="0" w:color="CCCCCC"/>
            </w:tcBorders>
          </w:tcPr>
          <w:p>
            <w:pPr>
              <w:pStyle w:val="Normal"/>
              <w:rPr/>
            </w:pPr>
            <w:r>
              <w:rPr>
                <w:rFonts w:eastAsia="Arial" w:cs="Arial"/>
                <w:sz w:val="20"/>
                <w:szCs w:val="20"/>
              </w:rPr>
              <w:t>Black Mountain Mobility (trading name of Freighthouse Logistics Ltd)</w:t>
            </w:r>
          </w:p>
        </w:tc>
      </w:tr>
      <w:tr>
        <w:trPr/>
        <w:tc>
          <w:tcPr>
            <w:tcW w:w="2800" w:type="dxa"/>
            <w:tcBorders/>
          </w:tcPr>
          <w:p>
            <w:pPr>
              <w:pStyle w:val="Normal"/>
              <w:rPr/>
            </w:pPr>
            <w:r>
              <w:rPr>
                <w:rFonts w:eastAsia="Arial" w:cs="Arial"/>
                <w:b/>
                <w:bCs/>
                <w:sz w:val="20"/>
                <w:szCs w:val="20"/>
              </w:rPr>
              <w:t>Address:</w:t>
            </w:r>
          </w:p>
        </w:tc>
        <w:tc>
          <w:tcPr>
            <w:tcW w:w="6946" w:type="dxa"/>
            <w:tcBorders>
              <w:bottom w:val="single" w:sz="2" w:space="0" w:color="CCCCCC"/>
            </w:tcBorders>
          </w:tcPr>
          <w:p>
            <w:pPr>
              <w:pStyle w:val="Normal"/>
              <w:rPr/>
            </w:pPr>
            <w:r>
              <w:rPr>
                <w:rFonts w:eastAsia="Arial" w:cs="Arial"/>
                <w:sz w:val="20"/>
                <w:szCs w:val="20"/>
              </w:rPr>
              <w:t>Hereford, United Kingdom</w:t>
            </w:r>
          </w:p>
        </w:tc>
      </w:tr>
      <w:tr>
        <w:trPr/>
        <w:tc>
          <w:tcPr>
            <w:tcW w:w="2800" w:type="dxa"/>
            <w:tcBorders/>
          </w:tcPr>
          <w:p>
            <w:pPr>
              <w:pStyle w:val="Normal"/>
              <w:rPr/>
            </w:pPr>
            <w:r>
              <w:rPr>
                <w:rFonts w:eastAsia="Arial" w:cs="Arial"/>
                <w:b/>
                <w:bCs/>
                <w:sz w:val="20"/>
                <w:szCs w:val="20"/>
              </w:rPr>
              <w:t>Phone:</w:t>
            </w:r>
          </w:p>
        </w:tc>
        <w:tc>
          <w:tcPr>
            <w:tcW w:w="6946" w:type="dxa"/>
            <w:tcBorders>
              <w:bottom w:val="single" w:sz="2" w:space="0" w:color="CCCCCC"/>
            </w:tcBorders>
          </w:tcPr>
          <w:p>
            <w:pPr>
              <w:pStyle w:val="Normal"/>
              <w:rPr/>
            </w:pPr>
            <w:r>
              <w:rPr/>
              <w:t>01432 683630</w:t>
            </w:r>
          </w:p>
        </w:tc>
      </w:tr>
      <w:tr>
        <w:trPr>
          <w:trHeight w:val="206" w:hRule="atLeast"/>
        </w:trPr>
        <w:tc>
          <w:tcPr>
            <w:tcW w:w="2800" w:type="dxa"/>
            <w:tcBorders/>
          </w:tcPr>
          <w:p>
            <w:pPr>
              <w:pStyle w:val="Normal"/>
              <w:rPr/>
            </w:pPr>
            <w:r>
              <w:rPr>
                <w:rFonts w:eastAsia="Arial" w:cs="Arial"/>
                <w:b/>
                <w:bCs/>
                <w:sz w:val="20"/>
                <w:szCs w:val="20"/>
              </w:rPr>
              <w:t>Email:</w:t>
            </w:r>
          </w:p>
        </w:tc>
        <w:tc>
          <w:tcPr>
            <w:tcW w:w="6946" w:type="dxa"/>
            <w:tcBorders>
              <w:bottom w:val="single" w:sz="2" w:space="0" w:color="CCCCCC"/>
            </w:tcBorders>
          </w:tcPr>
          <w:p>
            <w:pPr>
              <w:pStyle w:val="Normal"/>
              <w:rPr/>
            </w:pPr>
            <w:r>
              <w:rPr/>
              <w:t>hello@blackmountainsmobility.co.uk</w:t>
            </w:r>
          </w:p>
        </w:tc>
      </w:tr>
    </w:tbl>
    <w:p>
      <w:pPr>
        <w:pStyle w:val="Normal"/>
        <w:spacing w:before="60" w:after="60"/>
        <w:rPr/>
      </w:pPr>
      <w:r>
        <w:rPr/>
      </w:r>
    </w:p>
    <w:p>
      <w:pPr>
        <w:pStyle w:val="Normal"/>
        <w:spacing w:before="60" w:after="60"/>
        <w:rPr/>
      </w:pPr>
      <w:r>
        <w:rPr>
          <w:rFonts w:eastAsia="Arial" w:cs="Arial"/>
          <w:sz w:val="20"/>
          <w:szCs w:val="20"/>
        </w:rPr>
        <w:t>AND</w:t>
      </w:r>
    </w:p>
    <w:p>
      <w:pPr>
        <w:pStyle w:val="Normal"/>
        <w:spacing w:before="60" w:after="60"/>
        <w:rPr/>
      </w:pPr>
      <w:r>
        <w:rPr/>
      </w:r>
    </w:p>
    <w:tbl>
      <w:tblPr>
        <w:tblW w:w="9746" w:type="dxa"/>
        <w:jc w:val="start"/>
        <w:tblInd w:w="0" w:type="dxa"/>
        <w:tblLayout w:type="fixed"/>
        <w:tblCellMar>
          <w:top w:w="0" w:type="dxa"/>
          <w:start w:w="108" w:type="dxa"/>
          <w:bottom w:w="0" w:type="dxa"/>
          <w:end w:w="108" w:type="dxa"/>
        </w:tblCellMar>
      </w:tblPr>
      <w:tblGrid>
        <w:gridCol w:w="2800"/>
        <w:gridCol w:w="6946"/>
      </w:tblGrid>
      <w:tr>
        <w:trPr/>
        <w:tc>
          <w:tcPr>
            <w:tcW w:w="2800" w:type="dxa"/>
            <w:tcBorders/>
          </w:tcPr>
          <w:p>
            <w:pPr>
              <w:pStyle w:val="Normal"/>
              <w:rPr>
                <w:sz w:val="26"/>
                <w:szCs w:val="26"/>
              </w:rPr>
            </w:pPr>
            <w:r>
              <w:rPr>
                <w:rFonts w:eastAsia="Arial" w:cs="Arial"/>
                <w:b/>
                <w:bCs/>
                <w:sz w:val="26"/>
                <w:szCs w:val="26"/>
              </w:rPr>
              <w:t>Hirer Full Name:</w:t>
            </w:r>
          </w:p>
        </w:tc>
        <w:tc>
          <w:tcPr>
            <w:tcW w:w="6946" w:type="dxa"/>
            <w:tcBorders>
              <w:bottom w:val="single" w:sz="2" w:space="0" w:color="CCCCCC"/>
            </w:tcBorders>
          </w:tcPr>
          <w:p>
            <w:pPr>
              <w:pStyle w:val="Normal"/>
              <w:rPr>
                <w:sz w:val="26"/>
                <w:szCs w:val="26"/>
              </w:rPr>
            </w:pPr>
            <w:r>
              <w:rPr>
                <w:sz w:val="26"/>
                <w:szCs w:val="26"/>
              </w:rPr>
            </w:r>
          </w:p>
        </w:tc>
      </w:tr>
      <w:tr>
        <w:trPr/>
        <w:tc>
          <w:tcPr>
            <w:tcW w:w="2800" w:type="dxa"/>
            <w:tcBorders/>
          </w:tcPr>
          <w:p>
            <w:pPr>
              <w:pStyle w:val="Normal"/>
              <w:rPr>
                <w:sz w:val="26"/>
                <w:szCs w:val="26"/>
              </w:rPr>
            </w:pPr>
            <w:r>
              <w:rPr>
                <w:rFonts w:eastAsia="Arial" w:cs="Arial"/>
                <w:b/>
                <w:bCs/>
                <w:sz w:val="26"/>
                <w:szCs w:val="26"/>
              </w:rPr>
              <w:t>Address:</w:t>
            </w:r>
          </w:p>
        </w:tc>
        <w:tc>
          <w:tcPr>
            <w:tcW w:w="6946" w:type="dxa"/>
            <w:tcBorders>
              <w:bottom w:val="single" w:sz="2" w:space="0" w:color="CCCCCC"/>
            </w:tcBorders>
          </w:tcPr>
          <w:p>
            <w:pPr>
              <w:pStyle w:val="Normal"/>
              <w:rPr>
                <w:sz w:val="26"/>
                <w:szCs w:val="26"/>
              </w:rPr>
            </w:pPr>
            <w:r>
              <w:rPr>
                <w:sz w:val="26"/>
                <w:szCs w:val="26"/>
              </w:rPr>
            </w:r>
          </w:p>
        </w:tc>
      </w:tr>
      <w:tr>
        <w:trPr/>
        <w:tc>
          <w:tcPr>
            <w:tcW w:w="2800" w:type="dxa"/>
            <w:tcBorders/>
          </w:tcPr>
          <w:p>
            <w:pPr>
              <w:pStyle w:val="Normal"/>
              <w:rPr>
                <w:sz w:val="26"/>
                <w:szCs w:val="26"/>
              </w:rPr>
            </w:pPr>
            <w:r>
              <w:rPr>
                <w:rFonts w:eastAsia="Arial" w:cs="Arial"/>
                <w:b/>
                <w:bCs/>
                <w:sz w:val="26"/>
                <w:szCs w:val="26"/>
              </w:rPr>
              <w:t>Phone:</w:t>
            </w:r>
          </w:p>
        </w:tc>
        <w:tc>
          <w:tcPr>
            <w:tcW w:w="6946" w:type="dxa"/>
            <w:tcBorders>
              <w:bottom w:val="single" w:sz="2" w:space="0" w:color="CCCCCC"/>
            </w:tcBorders>
          </w:tcPr>
          <w:p>
            <w:pPr>
              <w:pStyle w:val="Normal"/>
              <w:rPr>
                <w:sz w:val="26"/>
                <w:szCs w:val="26"/>
              </w:rPr>
            </w:pPr>
            <w:r>
              <w:rPr>
                <w:sz w:val="26"/>
                <w:szCs w:val="26"/>
              </w:rPr>
            </w:r>
          </w:p>
        </w:tc>
      </w:tr>
      <w:tr>
        <w:trPr/>
        <w:tc>
          <w:tcPr>
            <w:tcW w:w="2800" w:type="dxa"/>
            <w:tcBorders/>
          </w:tcPr>
          <w:p>
            <w:pPr>
              <w:pStyle w:val="Normal"/>
              <w:rPr>
                <w:sz w:val="26"/>
                <w:szCs w:val="26"/>
              </w:rPr>
            </w:pPr>
            <w:r>
              <w:rPr>
                <w:rFonts w:eastAsia="Arial" w:cs="Arial"/>
                <w:b/>
                <w:bCs/>
                <w:sz w:val="26"/>
                <w:szCs w:val="26"/>
              </w:rPr>
              <w:t>Email:</w:t>
            </w:r>
          </w:p>
        </w:tc>
        <w:tc>
          <w:tcPr>
            <w:tcW w:w="6946" w:type="dxa"/>
            <w:tcBorders>
              <w:bottom w:val="single" w:sz="2" w:space="0" w:color="CCCCCC"/>
            </w:tcBorders>
          </w:tcPr>
          <w:p>
            <w:pPr>
              <w:pStyle w:val="Normal"/>
              <w:rPr>
                <w:sz w:val="26"/>
                <w:szCs w:val="26"/>
              </w:rPr>
            </w:pPr>
            <w:r>
              <w:rPr>
                <w:sz w:val="26"/>
                <w:szCs w:val="26"/>
              </w:rPr>
            </w:r>
          </w:p>
        </w:tc>
      </w:tr>
      <w:tr>
        <w:trPr/>
        <w:tc>
          <w:tcPr>
            <w:tcW w:w="2800" w:type="dxa"/>
            <w:tcBorders/>
          </w:tcPr>
          <w:p>
            <w:pPr>
              <w:pStyle w:val="Normal"/>
              <w:rPr>
                <w:sz w:val="26"/>
                <w:szCs w:val="26"/>
              </w:rPr>
            </w:pPr>
            <w:r>
              <w:rPr>
                <w:rFonts w:eastAsia="Arial" w:cs="Arial"/>
                <w:b/>
                <w:bCs/>
                <w:sz w:val="26"/>
                <w:szCs w:val="26"/>
              </w:rPr>
              <w:t>Date of Birth:</w:t>
            </w:r>
          </w:p>
        </w:tc>
        <w:tc>
          <w:tcPr>
            <w:tcW w:w="6946" w:type="dxa"/>
            <w:tcBorders>
              <w:bottom w:val="single" w:sz="2" w:space="0" w:color="CCCCCC"/>
            </w:tcBorders>
          </w:tcPr>
          <w:p>
            <w:pPr>
              <w:pStyle w:val="Normal"/>
              <w:rPr>
                <w:sz w:val="26"/>
                <w:szCs w:val="26"/>
              </w:rPr>
            </w:pPr>
            <w:r>
              <w:rPr>
                <w:sz w:val="26"/>
                <w:szCs w:val="26"/>
              </w:rPr>
            </w:r>
          </w:p>
        </w:tc>
      </w:tr>
      <w:tr>
        <w:trPr/>
        <w:tc>
          <w:tcPr>
            <w:tcW w:w="2800" w:type="dxa"/>
            <w:tcBorders/>
          </w:tcPr>
          <w:p>
            <w:pPr>
              <w:pStyle w:val="Normal"/>
              <w:rPr>
                <w:sz w:val="26"/>
                <w:szCs w:val="26"/>
              </w:rPr>
            </w:pPr>
            <w:r>
              <w:rPr>
                <w:rFonts w:eastAsia="Arial" w:cs="Arial"/>
                <w:b/>
                <w:bCs/>
                <w:sz w:val="26"/>
                <w:szCs w:val="26"/>
              </w:rPr>
              <w:t>ID Verified:</w:t>
            </w:r>
          </w:p>
        </w:tc>
        <w:tc>
          <w:tcPr>
            <w:tcW w:w="6946" w:type="dxa"/>
            <w:tcBorders>
              <w:bottom w:val="single" w:sz="2" w:space="0" w:color="CCCCCC"/>
            </w:tcBorders>
          </w:tcPr>
          <w:p>
            <w:pPr>
              <w:pStyle w:val="Normal"/>
              <w:rPr>
                <w:sz w:val="26"/>
                <w:szCs w:val="26"/>
              </w:rPr>
            </w:pPr>
            <w:r>
              <w:rPr>
                <w:rFonts w:eastAsia="Arial" w:cs="Arial"/>
                <w:sz w:val="26"/>
                <w:szCs w:val="26"/>
              </w:rPr>
              <w:t xml:space="preserve">  </w:t>
            </w:r>
            <w:r>
              <w:rPr>
                <w:rFonts w:eastAsia="Arial" w:cs="Arial"/>
                <w:sz w:val="26"/>
                <w:szCs w:val="26"/>
              </w:rPr>
              <w:t>Passport        Driving Licence         Other: ___________</w:t>
            </w:r>
          </w:p>
        </w:tc>
      </w:tr>
    </w:tbl>
    <w:p>
      <w:pPr>
        <w:pStyle w:val="Normal"/>
        <w:spacing w:before="60" w:after="60"/>
        <w:rPr/>
      </w:pPr>
      <w:r>
        <w:rPr/>
      </w:r>
    </w:p>
    <w:p>
      <w:pPr>
        <w:pStyle w:val="Normal"/>
        <w:pBdr>
          <w:bottom w:val="single" w:sz="6" w:space="1" w:color="1F4E79"/>
        </w:pBdr>
        <w:spacing w:before="360" w:after="120"/>
        <w:rPr/>
      </w:pPr>
      <w:r>
        <w:rPr>
          <w:rFonts w:eastAsia="Arial" w:cs="Arial"/>
          <w:b/>
          <w:bCs/>
          <w:color w:val="1F4E79"/>
          <w:sz w:val="28"/>
          <w:szCs w:val="28"/>
        </w:rPr>
        <w:t>EQUIPMENT DETAILS</w:t>
      </w:r>
    </w:p>
    <w:tbl>
      <w:tblPr>
        <w:tblW w:w="9746" w:type="dxa"/>
        <w:jc w:val="start"/>
        <w:tblInd w:w="0" w:type="dxa"/>
        <w:tblLayout w:type="fixed"/>
        <w:tblCellMar>
          <w:top w:w="0" w:type="dxa"/>
          <w:start w:w="108" w:type="dxa"/>
          <w:bottom w:w="0" w:type="dxa"/>
          <w:end w:w="108" w:type="dxa"/>
        </w:tblCellMar>
      </w:tblPr>
      <w:tblGrid>
        <w:gridCol w:w="2800"/>
        <w:gridCol w:w="6946"/>
      </w:tblGrid>
      <w:tr>
        <w:trPr/>
        <w:tc>
          <w:tcPr>
            <w:tcW w:w="2800" w:type="dxa"/>
            <w:tcBorders/>
          </w:tcPr>
          <w:p>
            <w:pPr>
              <w:pStyle w:val="Normal"/>
              <w:rPr>
                <w:sz w:val="28"/>
                <w:szCs w:val="28"/>
              </w:rPr>
            </w:pPr>
            <w:r>
              <w:rPr>
                <w:rFonts w:eastAsia="Arial" w:cs="Arial"/>
                <w:b/>
                <w:bCs/>
                <w:sz w:val="28"/>
                <w:szCs w:val="28"/>
              </w:rPr>
              <w:t>Equipment Description:</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Make / Model:</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Serial Number:</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Accessories Included:</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Condition at Hire:</w:t>
            </w:r>
          </w:p>
        </w:tc>
        <w:tc>
          <w:tcPr>
            <w:tcW w:w="6946" w:type="dxa"/>
            <w:tcBorders>
              <w:bottom w:val="single" w:sz="2" w:space="0" w:color="CCCCCC"/>
            </w:tcBorders>
          </w:tcPr>
          <w:p>
            <w:pPr>
              <w:pStyle w:val="Normal"/>
              <w:rPr>
                <w:sz w:val="28"/>
                <w:szCs w:val="28"/>
              </w:rPr>
            </w:pPr>
            <w:r>
              <w:rPr>
                <w:rFonts w:eastAsia="Arial" w:cs="Arial"/>
                <w:sz w:val="28"/>
                <w:szCs w:val="28"/>
              </w:rPr>
              <w:t>Good     Fair     Noted Defects (see overleaf)</w:t>
            </w:r>
          </w:p>
        </w:tc>
      </w:tr>
    </w:tbl>
    <w:p>
      <w:pPr>
        <w:pStyle w:val="Normal"/>
        <w:spacing w:before="60" w:after="60"/>
        <w:rPr/>
      </w:pPr>
      <w:r>
        <w:rPr/>
      </w:r>
    </w:p>
    <w:p>
      <w:pPr>
        <w:pStyle w:val="Normal"/>
        <w:pBdr>
          <w:bottom w:val="single" w:sz="6" w:space="1" w:color="1F4E79"/>
        </w:pBdr>
        <w:spacing w:before="360" w:after="120"/>
        <w:rPr/>
      </w:pPr>
      <w:r>
        <w:rPr>
          <w:rFonts w:eastAsia="Arial" w:cs="Arial"/>
          <w:b/>
          <w:bCs/>
          <w:color w:val="1F4E79"/>
          <w:sz w:val="28"/>
          <w:szCs w:val="28"/>
        </w:rPr>
        <w:t>HIRE PERIOD &amp; CHARGES</w:t>
      </w:r>
    </w:p>
    <w:tbl>
      <w:tblPr>
        <w:tblW w:w="9746" w:type="dxa"/>
        <w:jc w:val="start"/>
        <w:tblInd w:w="0" w:type="dxa"/>
        <w:tblLayout w:type="fixed"/>
        <w:tblCellMar>
          <w:top w:w="0" w:type="dxa"/>
          <w:start w:w="108" w:type="dxa"/>
          <w:bottom w:w="0" w:type="dxa"/>
          <w:end w:w="108" w:type="dxa"/>
        </w:tblCellMar>
      </w:tblPr>
      <w:tblGrid>
        <w:gridCol w:w="2800"/>
        <w:gridCol w:w="6946"/>
      </w:tblGrid>
      <w:tr>
        <w:trPr/>
        <w:tc>
          <w:tcPr>
            <w:tcW w:w="2800" w:type="dxa"/>
            <w:tcBorders/>
          </w:tcPr>
          <w:p>
            <w:pPr>
              <w:pStyle w:val="Normal"/>
              <w:rPr>
                <w:sz w:val="28"/>
                <w:szCs w:val="28"/>
              </w:rPr>
            </w:pPr>
            <w:r>
              <w:rPr>
                <w:rFonts w:eastAsia="Arial" w:cs="Arial"/>
                <w:b/>
                <w:bCs/>
                <w:sz w:val="28"/>
                <w:szCs w:val="28"/>
              </w:rPr>
              <w:t>Hire Start Date:</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Hire End Date:</w:t>
            </w:r>
          </w:p>
        </w:tc>
        <w:tc>
          <w:tcPr>
            <w:tcW w:w="6946" w:type="dxa"/>
            <w:tcBorders>
              <w:bottom w:val="single" w:sz="2" w:space="0" w:color="CCCCCC"/>
            </w:tcBorders>
          </w:tcPr>
          <w:p>
            <w:pPr>
              <w:pStyle w:val="Normal"/>
              <w:rPr>
                <w:sz w:val="28"/>
                <w:szCs w:val="28"/>
              </w:rPr>
            </w:pPr>
            <w:r>
              <w:rPr>
                <w:sz w:val="28"/>
                <w:szCs w:val="28"/>
              </w:rPr>
            </w:r>
          </w:p>
        </w:tc>
      </w:tr>
      <w:tr>
        <w:trPr/>
        <w:tc>
          <w:tcPr>
            <w:tcW w:w="2800" w:type="dxa"/>
            <w:tcBorders/>
          </w:tcPr>
          <w:p>
            <w:pPr>
              <w:pStyle w:val="Normal"/>
              <w:rPr>
                <w:sz w:val="28"/>
                <w:szCs w:val="28"/>
              </w:rPr>
            </w:pPr>
            <w:r>
              <w:rPr>
                <w:rFonts w:eastAsia="Arial" w:cs="Arial"/>
                <w:b/>
                <w:bCs/>
                <w:sz w:val="28"/>
                <w:szCs w:val="28"/>
              </w:rPr>
              <w:t>Hire Rate:</w:t>
            </w:r>
          </w:p>
        </w:tc>
        <w:tc>
          <w:tcPr>
            <w:tcW w:w="6946" w:type="dxa"/>
            <w:tcBorders>
              <w:bottom w:val="single" w:sz="2" w:space="0" w:color="CCCCCC"/>
            </w:tcBorders>
          </w:tcPr>
          <w:p>
            <w:pPr>
              <w:pStyle w:val="Normal"/>
              <w:rPr>
                <w:sz w:val="28"/>
                <w:szCs w:val="28"/>
              </w:rPr>
            </w:pPr>
            <w:r>
              <w:rPr>
                <w:rFonts w:eastAsia="Arial" w:cs="Arial"/>
                <w:sz w:val="28"/>
                <w:szCs w:val="28"/>
              </w:rPr>
              <w:t>£        per week  /  per month  (circle as applicable)</w:t>
            </w:r>
          </w:p>
        </w:tc>
      </w:tr>
      <w:tr>
        <w:trPr/>
        <w:tc>
          <w:tcPr>
            <w:tcW w:w="2800" w:type="dxa"/>
            <w:tcBorders/>
          </w:tcPr>
          <w:p>
            <w:pPr>
              <w:pStyle w:val="Normal"/>
              <w:rPr>
                <w:sz w:val="28"/>
                <w:szCs w:val="28"/>
              </w:rPr>
            </w:pPr>
            <w:r>
              <w:rPr>
                <w:rFonts w:eastAsia="Arial" w:cs="Arial"/>
                <w:b/>
                <w:bCs/>
                <w:sz w:val="28"/>
                <w:szCs w:val="28"/>
              </w:rPr>
              <w:t>Total Hire Charge:</w:t>
            </w:r>
          </w:p>
        </w:tc>
        <w:tc>
          <w:tcPr>
            <w:tcW w:w="6946" w:type="dxa"/>
            <w:tcBorders>
              <w:bottom w:val="single" w:sz="2" w:space="0" w:color="CCCCCC"/>
            </w:tcBorders>
          </w:tcPr>
          <w:p>
            <w:pPr>
              <w:pStyle w:val="Normal"/>
              <w:rPr>
                <w:sz w:val="28"/>
                <w:szCs w:val="28"/>
              </w:rPr>
            </w:pPr>
            <w:r>
              <w:rPr>
                <w:rFonts w:eastAsia="Arial" w:cs="Arial"/>
                <w:sz w:val="28"/>
                <w:szCs w:val="28"/>
              </w:rPr>
              <w:t>£</w:t>
            </w:r>
          </w:p>
        </w:tc>
      </w:tr>
      <w:tr>
        <w:trPr/>
        <w:tc>
          <w:tcPr>
            <w:tcW w:w="2800" w:type="dxa"/>
            <w:tcBorders/>
          </w:tcPr>
          <w:p>
            <w:pPr>
              <w:pStyle w:val="Normal"/>
              <w:rPr>
                <w:sz w:val="28"/>
                <w:szCs w:val="28"/>
              </w:rPr>
            </w:pPr>
            <w:r>
              <w:rPr>
                <w:rFonts w:eastAsia="Arial" w:cs="Arial"/>
                <w:b/>
                <w:bCs/>
                <w:sz w:val="28"/>
                <w:szCs w:val="28"/>
              </w:rPr>
              <w:t>Refundable Deposit:</w:t>
            </w:r>
          </w:p>
        </w:tc>
        <w:tc>
          <w:tcPr>
            <w:tcW w:w="6946" w:type="dxa"/>
            <w:tcBorders>
              <w:bottom w:val="single" w:sz="2" w:space="0" w:color="CCCCCC"/>
            </w:tcBorders>
          </w:tcPr>
          <w:p>
            <w:pPr>
              <w:pStyle w:val="Normal"/>
              <w:rPr>
                <w:sz w:val="28"/>
                <w:szCs w:val="28"/>
              </w:rPr>
            </w:pPr>
            <w:r>
              <w:rPr>
                <w:rFonts w:eastAsia="Arial" w:cs="Arial"/>
                <w:sz w:val="28"/>
                <w:szCs w:val="28"/>
              </w:rPr>
              <w:t>£</w:t>
            </w:r>
          </w:p>
        </w:tc>
      </w:tr>
      <w:tr>
        <w:trPr/>
        <w:tc>
          <w:tcPr>
            <w:tcW w:w="2800" w:type="dxa"/>
            <w:tcBorders/>
          </w:tcPr>
          <w:p>
            <w:pPr>
              <w:pStyle w:val="Normal"/>
              <w:rPr>
                <w:sz w:val="28"/>
                <w:szCs w:val="28"/>
              </w:rPr>
            </w:pPr>
            <w:r>
              <w:rPr>
                <w:rFonts w:eastAsia="Arial" w:cs="Arial"/>
                <w:b/>
                <w:bCs/>
                <w:sz w:val="28"/>
                <w:szCs w:val="28"/>
              </w:rPr>
              <w:t>Delivery Charge:</w:t>
            </w:r>
          </w:p>
        </w:tc>
        <w:tc>
          <w:tcPr>
            <w:tcW w:w="6946" w:type="dxa"/>
            <w:tcBorders>
              <w:bottom w:val="single" w:sz="2" w:space="0" w:color="CCCCCC"/>
            </w:tcBorders>
          </w:tcPr>
          <w:p>
            <w:pPr>
              <w:pStyle w:val="Normal"/>
              <w:rPr>
                <w:sz w:val="28"/>
                <w:szCs w:val="28"/>
              </w:rPr>
            </w:pPr>
            <w:r>
              <w:rPr>
                <w:rFonts w:eastAsia="Arial" w:cs="Arial"/>
                <w:sz w:val="28"/>
                <w:szCs w:val="28"/>
              </w:rPr>
              <w:t>£</w:t>
            </w:r>
          </w:p>
        </w:tc>
      </w:tr>
      <w:tr>
        <w:trPr/>
        <w:tc>
          <w:tcPr>
            <w:tcW w:w="2800" w:type="dxa"/>
            <w:tcBorders/>
          </w:tcPr>
          <w:p>
            <w:pPr>
              <w:pStyle w:val="Normal"/>
              <w:rPr>
                <w:sz w:val="28"/>
                <w:szCs w:val="28"/>
              </w:rPr>
            </w:pPr>
            <w:r>
              <w:rPr>
                <w:rFonts w:eastAsia="Arial" w:cs="Arial"/>
                <w:b/>
                <w:bCs/>
                <w:sz w:val="28"/>
                <w:szCs w:val="28"/>
              </w:rPr>
              <w:t>Total Amount Due:</w:t>
            </w:r>
          </w:p>
        </w:tc>
        <w:tc>
          <w:tcPr>
            <w:tcW w:w="6946" w:type="dxa"/>
            <w:tcBorders>
              <w:bottom w:val="single" w:sz="2" w:space="0" w:color="CCCCCC"/>
            </w:tcBorders>
          </w:tcPr>
          <w:p>
            <w:pPr>
              <w:pStyle w:val="Normal"/>
              <w:rPr>
                <w:sz w:val="28"/>
                <w:szCs w:val="28"/>
              </w:rPr>
            </w:pPr>
            <w:r>
              <w:rPr>
                <w:rFonts w:eastAsia="Arial" w:cs="Arial"/>
                <w:sz w:val="28"/>
                <w:szCs w:val="28"/>
              </w:rPr>
              <w:t>£</w:t>
            </w:r>
          </w:p>
        </w:tc>
      </w:tr>
      <w:tr>
        <w:trPr/>
        <w:tc>
          <w:tcPr>
            <w:tcW w:w="2800" w:type="dxa"/>
            <w:tcBorders/>
          </w:tcPr>
          <w:p>
            <w:pPr>
              <w:pStyle w:val="Normal"/>
              <w:rPr>
                <w:sz w:val="28"/>
                <w:szCs w:val="28"/>
              </w:rPr>
            </w:pPr>
            <w:r>
              <w:rPr>
                <w:rFonts w:eastAsia="Arial" w:cs="Arial"/>
                <w:b/>
                <w:bCs/>
                <w:sz w:val="28"/>
                <w:szCs w:val="28"/>
              </w:rPr>
              <w:t>Payment Method:</w:t>
            </w:r>
          </w:p>
        </w:tc>
        <w:tc>
          <w:tcPr>
            <w:tcW w:w="6946" w:type="dxa"/>
            <w:tcBorders>
              <w:bottom w:val="single" w:sz="2" w:space="0" w:color="CCCCCC"/>
            </w:tcBorders>
          </w:tcPr>
          <w:p>
            <w:pPr>
              <w:pStyle w:val="Normal"/>
              <w:rPr>
                <w:sz w:val="28"/>
                <w:szCs w:val="28"/>
              </w:rPr>
            </w:pPr>
            <w:r>
              <w:rPr>
                <w:sz w:val="28"/>
                <w:szCs w:val="28"/>
              </w:rPr>
            </w:r>
          </w:p>
        </w:tc>
      </w:tr>
    </w:tbl>
    <w:p>
      <w:pPr>
        <w:pStyle w:val="Normal"/>
        <w:pBdr>
          <w:bottom w:val="single" w:sz="6" w:space="1" w:color="1F4E79"/>
        </w:pBdr>
        <w:spacing w:before="360" w:after="120"/>
        <w:rPr>
          <w:rFonts w:ascii="Arial" w:hAnsi="Arial" w:eastAsia="Arial" w:cs="Arial"/>
          <w:b/>
          <w:bCs/>
          <w:color w:val="1F4E79"/>
          <w:sz w:val="28"/>
          <w:szCs w:val="28"/>
        </w:rPr>
      </w:pPr>
      <w:r>
        <w:rPr>
          <w:rFonts w:eastAsia="Arial" w:cs="Arial"/>
          <w:b/>
          <w:bCs/>
          <w:color w:val="1F4E79"/>
          <w:sz w:val="28"/>
          <w:szCs w:val="28"/>
        </w:rPr>
        <w:t>TERMS AND CONDITIONS</w:t>
      </w:r>
    </w:p>
    <w:p>
      <w:pPr>
        <w:pStyle w:val="Normal"/>
        <w:spacing w:before="200" w:after="60"/>
        <w:rPr/>
      </w:pPr>
      <w:r>
        <w:rPr>
          <w:rFonts w:eastAsia="Arial" w:cs="Arial"/>
          <w:b/>
          <w:bCs/>
          <w:sz w:val="20"/>
          <w:szCs w:val="20"/>
        </w:rPr>
        <w:t xml:space="preserve">1.  </w:t>
      </w:r>
      <w:r>
        <w:rPr>
          <w:rFonts w:eastAsia="Arial" w:cs="Arial"/>
          <w:b/>
          <w:bCs/>
          <w:sz w:val="20"/>
          <w:szCs w:val="20"/>
          <w:u w:val="single"/>
        </w:rPr>
        <w:t>Hire Period</w:t>
      </w:r>
    </w:p>
    <w:p>
      <w:pPr>
        <w:pStyle w:val="Normal"/>
        <w:spacing w:before="60" w:after="60"/>
        <w:ind w:start="360"/>
        <w:rPr/>
      </w:pPr>
      <w:r>
        <w:rPr>
          <w:rFonts w:eastAsia="Arial" w:cs="Arial"/>
          <w:sz w:val="20"/>
          <w:szCs w:val="20"/>
        </w:rPr>
        <w:t>The equipment is hired for the period stated above. The hire period begins on the date of delivery or collection and ends on the agreed return date. Extensions must be agreed in writing before the expiry of the current hire period. The Hirer must notify Black Mountain Mobility at least 48 hours before the end of the hire period if an extension is required.</w:t>
      </w:r>
    </w:p>
    <w:p>
      <w:pPr>
        <w:pStyle w:val="Normal"/>
        <w:spacing w:before="200" w:after="60"/>
        <w:rPr/>
      </w:pPr>
      <w:r>
        <w:rPr>
          <w:rFonts w:eastAsia="Arial" w:cs="Arial"/>
          <w:b/>
          <w:bCs/>
          <w:sz w:val="20"/>
          <w:szCs w:val="20"/>
        </w:rPr>
        <w:t xml:space="preserve">2.  </w:t>
      </w:r>
      <w:r>
        <w:rPr>
          <w:rFonts w:eastAsia="Arial" w:cs="Arial"/>
          <w:b/>
          <w:bCs/>
          <w:sz w:val="20"/>
          <w:szCs w:val="20"/>
          <w:u w:val="single"/>
        </w:rPr>
        <w:t>Charges &amp; Payment</w:t>
      </w:r>
    </w:p>
    <w:p>
      <w:pPr>
        <w:pStyle w:val="Normal"/>
        <w:spacing w:before="60" w:after="60"/>
        <w:ind w:start="360"/>
        <w:rPr/>
      </w:pPr>
      <w:r>
        <w:rPr>
          <w:rFonts w:eastAsia="Arial" w:cs="Arial"/>
          <w:sz w:val="20"/>
          <w:szCs w:val="20"/>
        </w:rPr>
        <w:t>Hire charges are due in advance for the full agreed hire period. The deposit is held as security and will be refunded in full within 5 working days of the equipment being returned in satisfactory condition. Failure to return the equipment by the agreed date will result in additional hire charges being deducted from the deposit at the daily rate equivalent.</w:t>
      </w:r>
    </w:p>
    <w:p>
      <w:pPr>
        <w:pStyle w:val="Normal"/>
        <w:spacing w:before="200" w:after="60"/>
        <w:rPr/>
      </w:pPr>
      <w:r>
        <w:rPr>
          <w:rFonts w:eastAsia="Arial" w:cs="Arial"/>
          <w:b/>
          <w:bCs/>
          <w:sz w:val="20"/>
          <w:szCs w:val="20"/>
        </w:rPr>
        <w:t xml:space="preserve">3.  </w:t>
      </w:r>
      <w:r>
        <w:rPr>
          <w:rFonts w:eastAsia="Arial" w:cs="Arial"/>
          <w:b/>
          <w:bCs/>
          <w:sz w:val="20"/>
          <w:szCs w:val="20"/>
          <w:u w:val="single"/>
        </w:rPr>
        <w:t>Delivery &amp; Collection</w:t>
      </w:r>
    </w:p>
    <w:p>
      <w:pPr>
        <w:pStyle w:val="Normal"/>
        <w:spacing w:before="60" w:after="60"/>
        <w:ind w:start="360"/>
        <w:rPr/>
      </w:pPr>
      <w:r>
        <w:rPr>
          <w:rFonts w:eastAsia="Arial" w:cs="Arial"/>
          <w:sz w:val="20"/>
          <w:szCs w:val="20"/>
        </w:rPr>
        <w:t>Where delivery or collection is agreed, the Hirer must ensure a responsible adult is present to receive and sign for the equipment. The Hirer is responsible for the equipment from the point of delivery or collection.</w:t>
      </w:r>
    </w:p>
    <w:p>
      <w:pPr>
        <w:pStyle w:val="Normal"/>
        <w:spacing w:before="280" w:after="80"/>
        <w:rPr>
          <w:color w:val="000000"/>
          <w:sz w:val="20"/>
          <w:szCs w:val="20"/>
          <w:u w:val="single"/>
        </w:rPr>
      </w:pPr>
      <w:r>
        <w:rPr>
          <w:rFonts w:eastAsia="Arial" w:cs="Arial"/>
          <w:b/>
          <w:bCs/>
          <w:color w:val="000000"/>
          <w:sz w:val="20"/>
          <w:szCs w:val="20"/>
          <w:u w:val="single"/>
        </w:rPr>
        <w:t>4.  Care &amp; Maintenance of Equipment</w:t>
      </w:r>
    </w:p>
    <w:p>
      <w:pPr>
        <w:pStyle w:val="Normal"/>
        <w:spacing w:before="60" w:after="60"/>
        <w:ind w:start="360"/>
        <w:rPr/>
      </w:pPr>
      <w:r>
        <w:rPr>
          <w:rFonts w:eastAsia="Arial" w:cs="Arial"/>
          <w:sz w:val="20"/>
          <w:szCs w:val="20"/>
        </w:rPr>
        <w:t>The Hirer agrees to:</w:t>
      </w:r>
    </w:p>
    <w:p>
      <w:pPr>
        <w:pStyle w:val="ListParagraph"/>
        <w:numPr>
          <w:ilvl w:val="0"/>
          <w:numId w:val="3"/>
        </w:numPr>
        <w:spacing w:before="40" w:after="40"/>
        <w:rPr/>
      </w:pPr>
      <w:r>
        <w:rPr>
          <w:rFonts w:eastAsia="Arial" w:cs="Arial"/>
          <w:sz w:val="20"/>
          <w:szCs w:val="20"/>
        </w:rPr>
        <w:t>Use the equipment only for its intended purpose and in accordance with the manufacturer's guidelines.</w:t>
      </w:r>
    </w:p>
    <w:p>
      <w:pPr>
        <w:pStyle w:val="ListParagraph"/>
        <w:numPr>
          <w:ilvl w:val="0"/>
          <w:numId w:val="1"/>
        </w:numPr>
        <w:spacing w:before="40" w:after="40"/>
        <w:rPr/>
      </w:pPr>
      <w:r>
        <w:rPr>
          <w:rFonts w:eastAsia="Arial" w:cs="Arial"/>
          <w:sz w:val="20"/>
          <w:szCs w:val="20"/>
        </w:rPr>
        <w:t>Keep the equipment clean, dry, and stored appropriately when not in use.</w:t>
      </w:r>
    </w:p>
    <w:p>
      <w:pPr>
        <w:pStyle w:val="ListParagraph"/>
        <w:numPr>
          <w:ilvl w:val="0"/>
          <w:numId w:val="1"/>
        </w:numPr>
        <w:spacing w:before="40" w:after="40"/>
        <w:rPr/>
      </w:pPr>
      <w:r>
        <w:rPr>
          <w:rFonts w:eastAsia="Arial" w:cs="Arial"/>
          <w:sz w:val="20"/>
          <w:szCs w:val="20"/>
        </w:rPr>
        <w:t>Not attempt to repair, modify, or tamper with the equipment.</w:t>
      </w:r>
    </w:p>
    <w:p>
      <w:pPr>
        <w:pStyle w:val="ListParagraph"/>
        <w:numPr>
          <w:ilvl w:val="0"/>
          <w:numId w:val="1"/>
        </w:numPr>
        <w:spacing w:before="40" w:after="40"/>
        <w:rPr/>
      </w:pPr>
      <w:r>
        <w:rPr>
          <w:rFonts w:eastAsia="Arial" w:cs="Arial"/>
          <w:sz w:val="20"/>
          <w:szCs w:val="20"/>
        </w:rPr>
        <w:t>Charge powered equipment as directed and not allow batteries to become fully depleted.</w:t>
      </w:r>
    </w:p>
    <w:p>
      <w:pPr>
        <w:pStyle w:val="ListParagraph"/>
        <w:numPr>
          <w:ilvl w:val="0"/>
          <w:numId w:val="1"/>
        </w:numPr>
        <w:spacing w:before="40" w:after="40"/>
        <w:rPr/>
      </w:pPr>
      <w:r>
        <w:rPr>
          <w:rFonts w:eastAsia="Arial" w:cs="Arial"/>
          <w:sz w:val="20"/>
          <w:szCs w:val="20"/>
        </w:rPr>
        <w:t>Report any fault, damage, or malfunction to Black Mountain Mobility immediately.</w:t>
      </w:r>
    </w:p>
    <w:p>
      <w:pPr>
        <w:pStyle w:val="Normal"/>
        <w:spacing w:before="200" w:after="60"/>
        <w:rPr/>
      </w:pPr>
      <w:r>
        <w:rPr>
          <w:rFonts w:eastAsia="Arial" w:cs="Arial"/>
          <w:b/>
          <w:bCs/>
          <w:sz w:val="20"/>
          <w:szCs w:val="20"/>
        </w:rPr>
        <w:t xml:space="preserve">5.  </w:t>
      </w:r>
      <w:r>
        <w:rPr>
          <w:rFonts w:eastAsia="Arial" w:cs="Arial"/>
          <w:b/>
          <w:bCs/>
          <w:sz w:val="20"/>
          <w:szCs w:val="20"/>
          <w:u w:val="single"/>
        </w:rPr>
        <w:t>Damage &amp; Loss</w:t>
      </w:r>
    </w:p>
    <w:p>
      <w:pPr>
        <w:pStyle w:val="Normal"/>
        <w:spacing w:before="60" w:after="60"/>
        <w:ind w:start="360"/>
        <w:rPr/>
      </w:pPr>
      <w:r>
        <w:rPr>
          <w:rFonts w:eastAsia="Arial" w:cs="Arial"/>
          <w:sz w:val="20"/>
          <w:szCs w:val="20"/>
        </w:rPr>
        <w:t>The Hirer is responsible for any loss, theft, or damage to the equipment beyond fair wear and tear during the hire period. In the event of damage, the cost of repair will be assessed and deducted from the deposit. If repair costs exceed the deposit, the Hirer will be invoiced for the balance. In the event of theft, a Police crime reference number must be provided, and the Hirer remains liable for any uninsured loss.</w:t>
      </w:r>
    </w:p>
    <w:p>
      <w:pPr>
        <w:pStyle w:val="Normal"/>
        <w:spacing w:before="200" w:after="60"/>
        <w:rPr/>
      </w:pPr>
      <w:r>
        <w:rPr>
          <w:rFonts w:eastAsia="Arial" w:cs="Arial"/>
          <w:b/>
          <w:bCs/>
          <w:sz w:val="20"/>
          <w:szCs w:val="20"/>
        </w:rPr>
        <w:t xml:space="preserve">6.  </w:t>
      </w:r>
      <w:r>
        <w:rPr>
          <w:rFonts w:eastAsia="Arial" w:cs="Arial"/>
          <w:b/>
          <w:bCs/>
          <w:sz w:val="20"/>
          <w:szCs w:val="20"/>
          <w:u w:val="single"/>
        </w:rPr>
        <w:t>Return of Equipment</w:t>
      </w:r>
    </w:p>
    <w:p>
      <w:pPr>
        <w:pStyle w:val="Normal"/>
        <w:spacing w:before="60" w:after="60"/>
        <w:ind w:start="360"/>
        <w:rPr/>
      </w:pPr>
      <w:r>
        <w:rPr>
          <w:rFonts w:eastAsia="Arial" w:cs="Arial"/>
          <w:sz w:val="20"/>
          <w:szCs w:val="20"/>
        </w:rPr>
        <w:t>Equipment must be returned by the agreed date in the same condition as received, allowing for fair wear and tear. Equipment must be returned clean. Black Mountain Mobility reserves the right to charge a cleaning fee of up to £25 if equipment is returned in an unsatisfactory condition.</w:t>
      </w:r>
    </w:p>
    <w:p>
      <w:pPr>
        <w:pStyle w:val="Normal"/>
        <w:spacing w:before="200" w:after="60"/>
        <w:rPr/>
      </w:pPr>
      <w:r>
        <w:rPr>
          <w:rFonts w:eastAsia="Arial" w:cs="Arial"/>
          <w:b/>
          <w:bCs/>
          <w:sz w:val="20"/>
          <w:szCs w:val="20"/>
        </w:rPr>
        <w:t xml:space="preserve">7.  </w:t>
      </w:r>
      <w:r>
        <w:rPr>
          <w:rFonts w:eastAsia="Arial" w:cs="Arial"/>
          <w:b/>
          <w:bCs/>
          <w:sz w:val="20"/>
          <w:szCs w:val="20"/>
          <w:u w:val="single"/>
        </w:rPr>
        <w:t>Early Termination</w:t>
      </w:r>
    </w:p>
    <w:p>
      <w:pPr>
        <w:pStyle w:val="Normal"/>
        <w:spacing w:before="60" w:after="60"/>
        <w:ind w:start="360"/>
        <w:rPr/>
      </w:pPr>
      <w:r>
        <w:rPr>
          <w:rFonts w:eastAsia="Arial" w:cs="Arial"/>
          <w:sz w:val="20"/>
          <w:szCs w:val="20"/>
        </w:rPr>
        <w:t>If the Hirer wishes to end the hire early, they must provide at least 48 hours' written notice. No refund will be given for unused days unless agreed in writing at the time of hire. The deposit will be refunded in full provided the equipment is returned in satisfactory condition.</w:t>
      </w:r>
    </w:p>
    <w:p>
      <w:pPr>
        <w:pStyle w:val="Normal"/>
        <w:spacing w:before="200" w:after="60"/>
        <w:rPr/>
      </w:pPr>
      <w:r>
        <w:rPr>
          <w:rFonts w:eastAsia="Arial" w:cs="Arial"/>
          <w:b/>
          <w:bCs/>
          <w:sz w:val="20"/>
          <w:szCs w:val="20"/>
        </w:rPr>
        <w:t xml:space="preserve">8.  </w:t>
      </w:r>
      <w:r>
        <w:rPr>
          <w:rFonts w:eastAsia="Arial" w:cs="Arial"/>
          <w:b/>
          <w:bCs/>
          <w:sz w:val="20"/>
          <w:szCs w:val="20"/>
          <w:u w:val="single"/>
        </w:rPr>
        <w:t>Health &amp; Safety</w:t>
      </w:r>
    </w:p>
    <w:p>
      <w:pPr>
        <w:pStyle w:val="Normal"/>
        <w:spacing w:before="60" w:after="60"/>
        <w:ind w:start="360"/>
        <w:rPr/>
      </w:pPr>
      <w:r>
        <w:rPr>
          <w:rFonts w:eastAsia="Arial" w:cs="Arial"/>
          <w:sz w:val="20"/>
          <w:szCs w:val="20"/>
        </w:rPr>
        <w:t>The Hirer confirms they have been shown how to operate the equipment safely, or have been provided with instructions. Black Mountain Mobility accepts no liability for injury caused by misuse of the equipment or failure to follow operating instructions. The Hirer is responsible for ensuring that the equipment is suitable for the intended user's needs. If in doubt, the Hirer should seek advice from a medical professional or occupational therapist before use.</w:t>
      </w:r>
    </w:p>
    <w:p>
      <w:pPr>
        <w:pStyle w:val="Normal"/>
        <w:spacing w:before="200" w:after="60"/>
        <w:rPr/>
      </w:pPr>
      <w:r>
        <w:rPr>
          <w:rFonts w:eastAsia="Arial" w:cs="Arial"/>
          <w:b/>
          <w:bCs/>
          <w:sz w:val="20"/>
          <w:szCs w:val="20"/>
        </w:rPr>
        <w:t xml:space="preserve">9.  </w:t>
      </w:r>
      <w:r>
        <w:rPr>
          <w:rFonts w:eastAsia="Arial" w:cs="Arial"/>
          <w:b/>
          <w:bCs/>
          <w:sz w:val="20"/>
          <w:szCs w:val="20"/>
          <w:u w:val="single"/>
        </w:rPr>
        <w:t>Liability</w:t>
      </w:r>
    </w:p>
    <w:p>
      <w:pPr>
        <w:pStyle w:val="Normal"/>
        <w:spacing w:before="60" w:after="60"/>
        <w:ind w:start="360"/>
        <w:rPr/>
      </w:pPr>
      <w:r>
        <w:rPr>
          <w:rFonts w:eastAsia="Arial" w:cs="Arial"/>
          <w:sz w:val="20"/>
          <w:szCs w:val="20"/>
        </w:rPr>
        <w:t>Black Mountain Mobility's liability is limited to the total value of hire charges paid under this agreement. We accept no liability for indirect, consequential, or economic loss. Nothing in this agreement limits liability for death or personal injury caused by our negligence.</w:t>
      </w:r>
    </w:p>
    <w:p>
      <w:pPr>
        <w:pStyle w:val="Normal"/>
        <w:spacing w:before="200" w:after="60"/>
        <w:rPr/>
      </w:pPr>
      <w:r>
        <w:rPr>
          <w:rFonts w:eastAsia="Arial" w:cs="Arial"/>
          <w:b/>
          <w:bCs/>
          <w:sz w:val="20"/>
          <w:szCs w:val="20"/>
        </w:rPr>
        <w:t xml:space="preserve">10.  </w:t>
      </w:r>
      <w:r>
        <w:rPr>
          <w:rFonts w:eastAsia="Arial" w:cs="Arial"/>
          <w:b/>
          <w:bCs/>
          <w:sz w:val="20"/>
          <w:szCs w:val="20"/>
          <w:u w:val="single"/>
        </w:rPr>
        <w:t>Data Protection</w:t>
      </w:r>
    </w:p>
    <w:p>
      <w:pPr>
        <w:pStyle w:val="Normal"/>
        <w:spacing w:before="60" w:after="60"/>
        <w:ind w:start="360"/>
        <w:rPr/>
      </w:pPr>
      <w:r>
        <w:rPr>
          <w:rFonts w:eastAsia="Arial" w:cs="Arial"/>
          <w:sz w:val="20"/>
          <w:szCs w:val="20"/>
        </w:rPr>
        <w:t>Personal data collected under this agreement will be held and processed in accordance with the UK General Data Protection Regulation (UK GDPR) and the Data Protection Act 2018. Information will be used solely for the purposes of managing the hire agreement and will not be shared with third parties without consent, except where required by law.</w:t>
      </w:r>
    </w:p>
    <w:p>
      <w:pPr>
        <w:pStyle w:val="Normal"/>
        <w:spacing w:before="200" w:after="60"/>
        <w:rPr/>
      </w:pPr>
      <w:r>
        <w:rPr>
          <w:rFonts w:eastAsia="Arial" w:cs="Arial"/>
          <w:b/>
          <w:bCs/>
          <w:sz w:val="20"/>
          <w:szCs w:val="20"/>
        </w:rPr>
        <w:t xml:space="preserve">11.  </w:t>
      </w:r>
      <w:r>
        <w:rPr>
          <w:rFonts w:eastAsia="Arial" w:cs="Arial"/>
          <w:b/>
          <w:bCs/>
          <w:sz w:val="20"/>
          <w:szCs w:val="20"/>
          <w:u w:val="single"/>
        </w:rPr>
        <w:t>Governing Law</w:t>
      </w:r>
    </w:p>
    <w:p>
      <w:pPr>
        <w:pStyle w:val="Normal"/>
        <w:spacing w:before="60" w:after="60"/>
        <w:ind w:start="360"/>
        <w:rPr>
          <w:rFonts w:ascii="Arial" w:hAnsi="Arial" w:eastAsia="Arial" w:cs="Arial"/>
          <w:sz w:val="20"/>
          <w:szCs w:val="20"/>
        </w:rPr>
      </w:pPr>
      <w:r>
        <w:rPr>
          <w:rFonts w:eastAsia="Arial" w:cs="Arial"/>
          <w:sz w:val="20"/>
          <w:szCs w:val="20"/>
        </w:rPr>
        <w:t>This agreement is governed by the laws of England and Wales. Any disputes shall be subject to the exclusive jurisdiction of the courts of England and Wales.</w:t>
      </w:r>
    </w:p>
    <w:p>
      <w:pPr>
        <w:pStyle w:val="Normal"/>
        <w:spacing w:before="60" w:after="60"/>
        <w:ind w:start="360"/>
        <w:rPr>
          <w:rFonts w:ascii="Arial" w:hAnsi="Arial" w:eastAsia="Arial" w:cs="Arial"/>
          <w:sz w:val="20"/>
          <w:szCs w:val="20"/>
        </w:rPr>
      </w:pPr>
      <w:r>
        <w:rPr>
          <w:rFonts w:eastAsia="Arial" w:cs="Arial"/>
          <w:sz w:val="20"/>
          <w:szCs w:val="20"/>
        </w:rPr>
      </w:r>
    </w:p>
    <w:p>
      <w:pPr>
        <w:pStyle w:val="Normal"/>
        <w:spacing w:before="60" w:after="60"/>
        <w:ind w:start="360"/>
        <w:rPr>
          <w:rFonts w:ascii="Arial" w:hAnsi="Arial" w:eastAsia="Arial" w:cs="Arial"/>
          <w:sz w:val="20"/>
          <w:szCs w:val="20"/>
        </w:rPr>
      </w:pPr>
      <w:r>
        <w:rPr>
          <w:rFonts w:eastAsia="Arial" w:cs="Arial"/>
          <w:sz w:val="20"/>
          <w:szCs w:val="20"/>
        </w:rPr>
      </w:r>
    </w:p>
    <w:p>
      <w:pPr>
        <w:pStyle w:val="Normal"/>
        <w:spacing w:before="60" w:after="60"/>
        <w:ind w:start="360"/>
        <w:rPr>
          <w:rFonts w:ascii="Arial" w:hAnsi="Arial" w:eastAsia="Arial" w:cs="Arial"/>
          <w:sz w:val="20"/>
          <w:szCs w:val="20"/>
        </w:rPr>
      </w:pPr>
      <w:r>
        <w:rPr>
          <w:rFonts w:eastAsia="Arial" w:cs="Arial"/>
          <w:sz w:val="20"/>
          <w:szCs w:val="20"/>
        </w:rPr>
      </w:r>
    </w:p>
    <w:p>
      <w:pPr>
        <w:pStyle w:val="Normal"/>
        <w:spacing w:before="60" w:after="60"/>
        <w:ind w:hanging="0" w:start="0"/>
        <w:rPr>
          <w:rFonts w:ascii="Arial" w:hAnsi="Arial" w:eastAsia="Arial" w:cs="Arial"/>
          <w:sz w:val="28"/>
          <w:szCs w:val="28"/>
        </w:rPr>
      </w:pPr>
      <w:r>
        <w:rPr>
          <w:rFonts w:eastAsia="Arial" w:cs="Arial"/>
          <w:sz w:val="28"/>
          <w:szCs w:val="28"/>
        </w:rPr>
        <w:t>Notes on condition/defects:</w:t>
      </w:r>
    </w:p>
    <w:p>
      <w:pPr>
        <w:pStyle w:val="Normal"/>
        <w:spacing w:before="60" w:after="60"/>
        <w:ind w:hanging="0" w:start="0"/>
        <w:rPr>
          <w:rFonts w:ascii="Arial" w:hAnsi="Arial" w:eastAsia="Arial" w:cs="Arial"/>
          <w:sz w:val="32"/>
          <w:szCs w:val="32"/>
        </w:rPr>
      </w:pPr>
      <w:r>
        <w:rPr>
          <w:rFonts w:eastAsia="Arial" w:cs="Arial"/>
          <w:sz w:val="32"/>
          <w:szCs w:val="32"/>
        </w:rPr>
        <w:t>______________________________________________________</w:t>
      </w:r>
    </w:p>
    <w:p>
      <w:pPr>
        <w:pStyle w:val="Normal"/>
        <w:spacing w:before="60" w:after="60"/>
        <w:ind w:hanging="0" w:start="0"/>
        <w:rPr>
          <w:rFonts w:ascii="Arial" w:hAnsi="Arial" w:eastAsia="Arial" w:cs="Arial"/>
          <w:sz w:val="32"/>
          <w:szCs w:val="32"/>
        </w:rPr>
      </w:pPr>
      <w:r>
        <w:rPr>
          <w:rFonts w:eastAsia="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60" w:after="60"/>
        <w:rPr>
          <w:sz w:val="32"/>
          <w:szCs w:val="32"/>
        </w:rPr>
      </w:pPr>
      <w:r>
        <w:rPr>
          <w:sz w:val="32"/>
          <w:szCs w:val="32"/>
        </w:rPr>
      </w:r>
    </w:p>
    <w:p>
      <w:pPr>
        <w:pStyle w:val="Normal"/>
        <w:spacing w:before="60" w:after="60"/>
        <w:rPr>
          <w:sz w:val="32"/>
          <w:szCs w:val="32"/>
        </w:rPr>
      </w:pPr>
      <w:r>
        <w:rPr>
          <w:sz w:val="32"/>
          <w:szCs w:val="32"/>
        </w:rPr>
      </w:r>
    </w:p>
    <w:p>
      <w:pPr>
        <w:pStyle w:val="Normal"/>
        <w:spacing w:before="60" w:after="60"/>
        <w:rPr>
          <w:sz w:val="32"/>
          <w:szCs w:val="32"/>
        </w:rPr>
      </w:pPr>
      <w:r>
        <w:rPr>
          <w:sz w:val="32"/>
          <w:szCs w:val="32"/>
        </w:rPr>
      </w:r>
    </w:p>
    <w:p>
      <w:pPr>
        <w:pStyle w:val="Normal"/>
        <w:spacing w:before="60" w:after="60"/>
        <w:rPr>
          <w:sz w:val="32"/>
          <w:szCs w:val="32"/>
        </w:rPr>
      </w:pPr>
      <w:r>
        <w:rPr>
          <w:sz w:val="32"/>
          <w:szCs w:val="32"/>
        </w:rPr>
      </w:r>
    </w:p>
    <w:p>
      <w:pPr>
        <w:pStyle w:val="Normal"/>
        <w:pBdr>
          <w:bottom w:val="single" w:sz="6" w:space="1" w:color="1F4E79"/>
        </w:pBdr>
        <w:spacing w:before="360" w:after="120"/>
        <w:rPr/>
      </w:pPr>
      <w:r>
        <w:rPr>
          <w:rFonts w:eastAsia="Arial" w:cs="Arial"/>
          <w:b/>
          <w:bCs/>
          <w:color w:val="1F4E79"/>
          <w:sz w:val="28"/>
          <w:szCs w:val="28"/>
        </w:rPr>
        <w:t>DECLARATION</w:t>
      </w:r>
    </w:p>
    <w:p>
      <w:pPr>
        <w:pStyle w:val="Normal"/>
        <w:spacing w:before="60" w:after="60"/>
        <w:rPr/>
      </w:pPr>
      <w:r>
        <w:rPr>
          <w:rFonts w:eastAsia="Arial" w:cs="Arial"/>
          <w:sz w:val="20"/>
          <w:szCs w:val="20"/>
        </w:rPr>
        <w:t>By signing below, the Hirer confirms that:</w:t>
      </w:r>
    </w:p>
    <w:p>
      <w:pPr>
        <w:pStyle w:val="ListParagraph"/>
        <w:numPr>
          <w:ilvl w:val="0"/>
          <w:numId w:val="1"/>
        </w:numPr>
        <w:spacing w:before="40" w:after="40"/>
        <w:rPr/>
      </w:pPr>
      <w:r>
        <w:rPr>
          <w:rFonts w:eastAsia="Arial" w:cs="Arial"/>
          <w:sz w:val="20"/>
          <w:szCs w:val="20"/>
        </w:rPr>
        <w:t>They have read and understood these Terms and Conditions.</w:t>
      </w:r>
    </w:p>
    <w:p>
      <w:pPr>
        <w:pStyle w:val="ListParagraph"/>
        <w:numPr>
          <w:ilvl w:val="0"/>
          <w:numId w:val="1"/>
        </w:numPr>
        <w:spacing w:before="40" w:after="40"/>
        <w:rPr/>
      </w:pPr>
      <w:r>
        <w:rPr>
          <w:rFonts w:eastAsia="Arial" w:cs="Arial"/>
          <w:sz w:val="20"/>
          <w:szCs w:val="20"/>
        </w:rPr>
        <w:t>The equipment has been received in the condition described above.</w:t>
      </w:r>
    </w:p>
    <w:p>
      <w:pPr>
        <w:pStyle w:val="ListParagraph"/>
        <w:numPr>
          <w:ilvl w:val="0"/>
          <w:numId w:val="1"/>
        </w:numPr>
        <w:spacing w:before="40" w:after="40"/>
        <w:rPr/>
      </w:pPr>
      <w:r>
        <w:rPr>
          <w:rFonts w:eastAsia="Arial" w:cs="Arial"/>
          <w:sz w:val="20"/>
          <w:szCs w:val="20"/>
        </w:rPr>
        <w:t>They accept full responsibility for the equipment during the hire period.</w:t>
      </w:r>
    </w:p>
    <w:p>
      <w:pPr>
        <w:pStyle w:val="ListParagraph"/>
        <w:numPr>
          <w:ilvl w:val="0"/>
          <w:numId w:val="1"/>
        </w:numPr>
        <w:spacing w:before="40" w:after="40"/>
        <w:rPr/>
      </w:pPr>
      <w:r>
        <w:rPr>
          <w:rFonts w:eastAsia="Arial" w:cs="Arial"/>
          <w:sz w:val="20"/>
          <w:szCs w:val="20"/>
        </w:rPr>
        <w:t>All information provided is accurate and complete.</w:t>
      </w:r>
    </w:p>
    <w:p>
      <w:pPr>
        <w:pStyle w:val="Normal"/>
        <w:spacing w:before="60" w:after="60"/>
        <w:rPr/>
      </w:pPr>
      <w:r>
        <w:rPr/>
      </w:r>
    </w:p>
    <w:tbl>
      <w:tblPr>
        <w:tblW w:w="9746" w:type="dxa"/>
        <w:jc w:val="start"/>
        <w:tblInd w:w="0" w:type="dxa"/>
        <w:tblLayout w:type="fixed"/>
        <w:tblCellMar>
          <w:top w:w="0" w:type="dxa"/>
          <w:start w:w="108" w:type="dxa"/>
          <w:bottom w:w="0" w:type="dxa"/>
          <w:end w:w="108" w:type="dxa"/>
        </w:tblCellMar>
      </w:tblPr>
      <w:tblGrid>
        <w:gridCol w:w="4499"/>
        <w:gridCol w:w="361"/>
        <w:gridCol w:w="4886"/>
      </w:tblGrid>
      <w:tr>
        <w:trPr/>
        <w:tc>
          <w:tcPr>
            <w:tcW w:w="4499" w:type="dxa"/>
            <w:tcBorders/>
          </w:tcPr>
          <w:p>
            <w:pPr>
              <w:pStyle w:val="Normal"/>
              <w:spacing w:before="600" w:after="0"/>
              <w:rPr/>
            </w:pPr>
            <w:r>
              <w:rPr>
                <w:rFonts w:eastAsia="Arial" w:cs="Arial"/>
                <w:sz w:val="20"/>
                <w:szCs w:val="20"/>
              </w:rPr>
              <w:t xml:space="preserve"> </w:t>
            </w:r>
          </w:p>
          <w:p>
            <w:pPr>
              <w:pStyle w:val="Normal"/>
              <w:pBdr>
                <w:bottom w:val="single" w:sz="4" w:space="1" w:color="000000"/>
              </w:pBdr>
              <w:spacing w:before="0" w:after="60"/>
              <w:rPr/>
            </w:pPr>
            <w:r>
              <w:rPr>
                <w:sz w:val="20"/>
                <w:szCs w:val="20"/>
              </w:rPr>
              <w:t xml:space="preserve"> </w:t>
            </w:r>
          </w:p>
          <w:p>
            <w:pPr>
              <w:pStyle w:val="Normal"/>
              <w:rPr/>
            </w:pPr>
            <w:r>
              <w:rPr>
                <w:rFonts w:eastAsia="Arial" w:cs="Arial"/>
                <w:b/>
                <w:bCs/>
                <w:sz w:val="18"/>
                <w:szCs w:val="18"/>
              </w:rPr>
              <w:t>Hirer Signature &amp; Date</w:t>
            </w:r>
          </w:p>
        </w:tc>
        <w:tc>
          <w:tcPr>
            <w:tcW w:w="361" w:type="dxa"/>
            <w:tcBorders/>
          </w:tcPr>
          <w:p>
            <w:pPr>
              <w:pStyle w:val="Normal"/>
              <w:rPr/>
            </w:pPr>
            <w:r>
              <w:rPr/>
            </w:r>
          </w:p>
        </w:tc>
        <w:tc>
          <w:tcPr>
            <w:tcW w:w="4886" w:type="dxa"/>
            <w:tcBorders/>
          </w:tcPr>
          <w:p>
            <w:pPr>
              <w:pStyle w:val="Normal"/>
              <w:spacing w:before="600" w:after="0"/>
              <w:rPr/>
            </w:pPr>
            <w:r>
              <w:rPr>
                <w:rFonts w:eastAsia="Arial" w:cs="Arial"/>
                <w:sz w:val="20"/>
                <w:szCs w:val="20"/>
              </w:rPr>
              <w:t xml:space="preserve"> </w:t>
            </w:r>
          </w:p>
          <w:p>
            <w:pPr>
              <w:pStyle w:val="Normal"/>
              <w:pBdr>
                <w:bottom w:val="single" w:sz="4" w:space="1" w:color="000000"/>
              </w:pBdr>
              <w:spacing w:before="0" w:after="60"/>
              <w:rPr/>
            </w:pPr>
            <w:r>
              <w:rPr>
                <w:sz w:val="20"/>
                <w:szCs w:val="20"/>
              </w:rPr>
              <w:t xml:space="preserve"> </w:t>
            </w:r>
          </w:p>
          <w:p>
            <w:pPr>
              <w:pStyle w:val="Normal"/>
              <w:rPr/>
            </w:pPr>
            <w:r>
              <w:rPr>
                <w:rFonts w:eastAsia="Arial" w:cs="Arial"/>
                <w:b/>
                <w:bCs/>
                <w:sz w:val="18"/>
                <w:szCs w:val="18"/>
              </w:rPr>
              <w:t>For Black Mountain Mobility &amp; Date</w:t>
            </w:r>
          </w:p>
        </w:tc>
      </w:tr>
    </w:tbl>
    <w:p>
      <w:pPr>
        <w:pStyle w:val="Normal"/>
        <w:spacing w:before="60" w:after="60"/>
        <w:rPr/>
      </w:pPr>
      <w:r>
        <w:rPr/>
      </w:r>
    </w:p>
    <w:p>
      <w:pPr>
        <w:pStyle w:val="Normal"/>
        <w:spacing w:before="60" w:after="60"/>
        <w:rPr/>
      </w:pPr>
      <w:r>
        <w:rPr/>
      </w:r>
    </w:p>
    <w:tbl>
      <w:tblPr>
        <w:tblW w:w="9746" w:type="dxa"/>
        <w:jc w:val="start"/>
        <w:tblInd w:w="0" w:type="dxa"/>
        <w:tblLayout w:type="fixed"/>
        <w:tblCellMar>
          <w:top w:w="100" w:type="dxa"/>
          <w:start w:w="200" w:type="dxa"/>
          <w:bottom w:w="100" w:type="dxa"/>
          <w:end w:w="200" w:type="dxa"/>
        </w:tblCellMar>
      </w:tblPr>
      <w:tblGrid>
        <w:gridCol w:w="9746"/>
      </w:tblGrid>
      <w:tr>
        <w:trPr/>
        <w:tc>
          <w:tcPr>
            <w:tcW w:w="9746" w:type="dxa"/>
            <w:tcBorders>
              <w:top w:val="single" w:sz="2" w:space="0" w:color="CCCCCC"/>
              <w:start w:val="single" w:sz="2" w:space="0" w:color="CCCCCC"/>
              <w:bottom w:val="single" w:sz="2" w:space="0" w:color="CCCCCC"/>
              <w:end w:val="single" w:sz="2" w:space="0" w:color="CCCCCC"/>
            </w:tcBorders>
            <w:shd w:fill="D6E4F0" w:val="clear"/>
          </w:tcPr>
          <w:p>
            <w:pPr>
              <w:pStyle w:val="Normal"/>
              <w:jc w:val="center"/>
              <w:rPr/>
            </w:pPr>
            <w:r>
              <w:rPr>
                <w:rFonts w:eastAsia="Arial" w:cs="Arial"/>
                <w:color w:val="444444"/>
                <w:sz w:val="16"/>
                <w:szCs w:val="16"/>
              </w:rPr>
              <w:t>Black Mountain Mobility is a trading name of Freighthouse Logistics Ltd.</w:t>
            </w:r>
          </w:p>
          <w:p>
            <w:pPr>
              <w:pStyle w:val="Normal"/>
              <w:jc w:val="center"/>
              <w:rPr/>
            </w:pPr>
            <w:r>
              <w:rPr>
                <w:rFonts w:eastAsia="Arial" w:cs="Arial"/>
                <w:color w:val="444444"/>
                <w:sz w:val="16"/>
                <w:szCs w:val="16"/>
              </w:rPr>
              <w:t>Please retain a copy of this agreement for your records.</w:t>
            </w:r>
          </w:p>
        </w:tc>
      </w:tr>
    </w:tbl>
    <w:sectPr>
      <w:type w:val="nextPage"/>
      <w:pgSz w:w="11906" w:h="16838"/>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GB"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0"/>
      <w:szCs w:val="20"/>
      <w:lang w:val="en-GB"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0"/>
      <w:szCs w:val="20"/>
      <w:lang w:val="en-GB"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0"/>
      <w:szCs w:val="20"/>
      <w:lang w:val="en-GB"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LibreOffice/25.8.5.2$Windows_X86_64 LibreOffice_project/9c8b85f387cc00a89945a79c9e6239f32e450ac2</Application>
  <AppVersion>15.0000</AppVersion>
  <Pages>3</Pages>
  <Words>846</Words>
  <Characters>4671</Characters>
  <CharactersWithSpaces>5475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2026-05-04T19:01:54Z</dcterms:created>
  <dc:creator>Un-named</dc:creator>
  <dc:description/>
  <dc:language>en-GB</dc:language>
  <cp:lastModifiedBy/>
  <cp:lastPrinted>2026-05-06T13:36:53Z</cp:lastPrinted>
  <dcterms:modified xsi:type="dcterms:W3CDTF">2026-05-06T13:44:59Z</dcterms:modified>
  <cp:revision>2</cp:revision>
  <dc:subject/>
  <dc:title/>
</cp:coreProperties>
</file>