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6" w:type="dxa"/>
        <w:jc w:val="start"/>
        <w:tblInd w:w="0" w:type="dxa"/>
        <w:tblLayout w:type="fixed"/>
        <w:tblCellMar>
          <w:top w:w="120" w:type="dxa"/>
          <w:start w:w="0" w:type="dxa"/>
          <w:bottom w:w="80" w:type="dxa"/>
          <w:end w:w="0" w:type="dxa"/>
        </w:tblCellMar>
      </w:tblPr>
      <w:tblGrid>
        <w:gridCol w:w="9746"/>
      </w:tblGrid>
      <w:tr>
        <w:trPr/>
        <w:tc>
          <w:tcPr>
            <w:tcW w:w="9746" w:type="dxa"/>
            <w:tcBorders/>
            <w:shd w:fill="FFFFFF" w:val="clear"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drawing>
                <wp:inline distT="0" distB="0" distL="0" distR="0">
                  <wp:extent cx="3238500" cy="100012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jc w:val="start"/>
              <w:rPr/>
            </w:pPr>
            <w:r>
              <w:rPr>
                <w:rFonts w:eastAsia="Arial" w:cs="Arial"/>
                <w:b/>
                <w:bCs/>
                <w:color w:val="1A3A2E"/>
                <w:sz w:val="20"/>
                <w:szCs w:val="20"/>
              </w:rPr>
              <w:t>01432 683630</w:t>
            </w:r>
            <w:r>
              <w:rPr>
                <w:rFonts w:eastAsia="Arial" w:cs="Arial"/>
                <w:color w:val="2E8B6E"/>
                <w:sz w:val="20"/>
                <w:szCs w:val="20"/>
              </w:rPr>
              <w:t xml:space="preserve">   |   </w:t>
            </w:r>
            <w:r>
              <w:rPr>
                <w:rFonts w:eastAsia="Arial" w:cs="Arial"/>
                <w:color w:val="1A3A2E"/>
                <w:sz w:val="20"/>
                <w:szCs w:val="20"/>
              </w:rPr>
              <w:t>hello@blackmountainsmobility.co.uk</w:t>
            </w:r>
          </w:p>
        </w:tc>
      </w:tr>
    </w:tbl>
    <w:p>
      <w:pPr>
        <w:pStyle w:val="Normal"/>
        <w:spacing w:before="160" w:after="160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120" w:type="dxa"/>
          <w:start w:w="240" w:type="dxa"/>
          <w:bottom w:w="120" w:type="dxa"/>
          <w:end w:w="240" w:type="dxa"/>
        </w:tblCellMar>
      </w:tblPr>
      <w:tblGrid>
        <w:gridCol w:w="9746"/>
      </w:tblGrid>
      <w:tr>
        <w:trPr/>
        <w:tc>
          <w:tcPr>
            <w:tcW w:w="9746" w:type="dxa"/>
            <w:tcBorders/>
            <w:shd w:fill="1F4E79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HIRE RATES</w:t>
            </w:r>
          </w:p>
        </w:tc>
      </w:tr>
    </w:tbl>
    <w:p>
      <w:pPr>
        <w:pStyle w:val="Normal"/>
        <w:spacing w:before="80" w:after="80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400"/>
        <w:gridCol w:w="1500"/>
        <w:gridCol w:w="1800"/>
        <w:gridCol w:w="1500"/>
        <w:gridCol w:w="1546"/>
      </w:tblGrid>
      <w:tr>
        <w:trPr/>
        <w:tc>
          <w:tcPr>
            <w:tcW w:w="3400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Equipment</w:t>
            </w:r>
          </w:p>
        </w:tc>
        <w:tc>
          <w:tcPr>
            <w:tcW w:w="1500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Weekly</w:t>
            </w:r>
          </w:p>
        </w:tc>
        <w:tc>
          <w:tcPr>
            <w:tcW w:w="1800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Monthly</w:t>
            </w:r>
          </w:p>
        </w:tc>
        <w:tc>
          <w:tcPr>
            <w:tcW w:w="1500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3 Months+ (per month)</w:t>
            </w:r>
          </w:p>
        </w:tc>
        <w:tc>
          <w:tcPr>
            <w:tcW w:w="1546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Deposit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Drive Transit Wheelchair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£25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£85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£65</w:t>
            </w:r>
          </w:p>
        </w:tc>
        <w:tc>
          <w:tcPr>
            <w:tcW w:w="1546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£50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EasyGlide Transit Wheelchair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£20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£70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£55</w:t>
            </w:r>
          </w:p>
        </w:tc>
        <w:tc>
          <w:tcPr>
            <w:tcW w:w="1546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£50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THM Pro Traveller (Powerchair)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£55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£185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£145</w:t>
            </w:r>
          </w:p>
        </w:tc>
        <w:tc>
          <w:tcPr>
            <w:tcW w:w="1546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£100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THM Transfer Commode Chair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£25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£85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£65</w:t>
            </w:r>
          </w:p>
        </w:tc>
        <w:tc>
          <w:tcPr>
            <w:tcW w:w="1546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£50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Shower Wheelchair THM-699L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£25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£85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£65</w:t>
            </w:r>
          </w:p>
        </w:tc>
        <w:tc>
          <w:tcPr>
            <w:tcW w:w="1546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color w:val="1F4E79"/>
                <w:sz w:val="18"/>
              </w:rPr>
              <w:t>£50</w:t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jc w:val="center"/>
        <w:rPr/>
      </w:pPr>
      <w:r>
        <w:rPr/>
      </w:r>
    </w:p>
    <w:p>
      <w:pPr>
        <w:pStyle w:val="Normal"/>
        <w:spacing w:before="60" w:after="60"/>
        <w:jc w:val="center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120" w:type="dxa"/>
          <w:start w:w="240" w:type="dxa"/>
          <w:bottom w:w="120" w:type="dxa"/>
          <w:end w:w="240" w:type="dxa"/>
        </w:tblCellMar>
      </w:tblPr>
      <w:tblGrid>
        <w:gridCol w:w="9746"/>
      </w:tblGrid>
      <w:tr>
        <w:trPr/>
        <w:tc>
          <w:tcPr>
            <w:tcW w:w="9746" w:type="dxa"/>
            <w:tcBorders/>
            <w:shd w:fill="1F4E79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DELIVERY &amp; COLLECTION</w:t>
            </w:r>
          </w:p>
        </w:tc>
      </w:tr>
    </w:tbl>
    <w:p>
      <w:pPr>
        <w:pStyle w:val="Normal"/>
        <w:spacing w:before="80" w:after="80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6998"/>
        <w:gridCol w:w="2748"/>
      </w:tblGrid>
      <w:tr>
        <w:trPr/>
        <w:tc>
          <w:tcPr>
            <w:tcW w:w="699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Zone</w:t>
            </w:r>
          </w:p>
        </w:tc>
        <w:tc>
          <w:tcPr>
            <w:tcW w:w="274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D6E4F0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18"/>
                <w:szCs w:val="18"/>
              </w:rPr>
              <w:t>Delivery &amp; Collection</w:t>
            </w:r>
          </w:p>
        </w:tc>
      </w:tr>
      <w:tr>
        <w:trPr/>
        <w:tc>
          <w:tcPr>
            <w:tcW w:w="699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Within 15 miles of Hereford</w:t>
            </w:r>
          </w:p>
        </w:tc>
        <w:tc>
          <w:tcPr>
            <w:tcW w:w="274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£20</w:t>
            </w:r>
          </w:p>
        </w:tc>
      </w:tr>
      <w:tr>
        <w:trPr/>
        <w:tc>
          <w:tcPr>
            <w:tcW w:w="699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Beyond 15 miles</w:t>
            </w:r>
          </w:p>
        </w:tc>
        <w:tc>
          <w:tcPr>
            <w:tcW w:w="274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2F2F2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£35</w:t>
            </w:r>
          </w:p>
        </w:tc>
      </w:tr>
      <w:tr>
        <w:trPr/>
        <w:tc>
          <w:tcPr>
            <w:tcW w:w="699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Collection from Hereford (by appointment)</w:t>
            </w:r>
          </w:p>
        </w:tc>
        <w:tc>
          <w:tcPr>
            <w:tcW w:w="2748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FREE</w:t>
            </w:r>
          </w:p>
        </w:tc>
      </w:tr>
    </w:tbl>
    <w:p>
      <w:pPr>
        <w:pStyle w:val="Normal"/>
        <w:spacing w:before="160" w:after="160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120" w:type="dxa"/>
          <w:start w:w="240" w:type="dxa"/>
          <w:bottom w:w="120" w:type="dxa"/>
          <w:end w:w="240" w:type="dxa"/>
        </w:tblCellMar>
      </w:tblPr>
      <w:tblGrid>
        <w:gridCol w:w="9746"/>
      </w:tblGrid>
      <w:tr>
        <w:trPr/>
        <w:tc>
          <w:tcPr>
            <w:tcW w:w="9746" w:type="dxa"/>
            <w:tcBorders/>
            <w:shd w:fill="1F4E79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HOW TO HIRE</w:t>
            </w:r>
          </w:p>
        </w:tc>
      </w:tr>
    </w:tbl>
    <w:p>
      <w:pPr>
        <w:pStyle w:val="Normal"/>
        <w:spacing w:before="80" w:after="80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2436"/>
        <w:gridCol w:w="2436"/>
        <w:gridCol w:w="2437"/>
        <w:gridCol w:w="2437"/>
      </w:tblGrid>
      <w:tr>
        <w:trPr/>
        <w:tc>
          <w:tcPr>
            <w:tcW w:w="2436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2F2F2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36"/>
                <w:szCs w:val="36"/>
              </w:rPr>
              <w:t>1</w:t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Call or Email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color w:val="555555"/>
                <w:sz w:val="18"/>
                <w:szCs w:val="18"/>
              </w:rPr>
              <w:t>Tell us what you need and for how long</w:t>
            </w:r>
          </w:p>
        </w:tc>
        <w:tc>
          <w:tcPr>
            <w:tcW w:w="2436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36"/>
                <w:szCs w:val="36"/>
              </w:rPr>
              <w:t>2</w:t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Pay &amp; Sign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color w:val="555555"/>
                <w:sz w:val="18"/>
                <w:szCs w:val="18"/>
              </w:rPr>
              <w:t>Hire agreement signed, deposit &amp; first payment taken</w:t>
            </w:r>
          </w:p>
        </w:tc>
        <w:tc>
          <w:tcPr>
            <w:tcW w:w="2437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2F2F2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36"/>
                <w:szCs w:val="36"/>
              </w:rPr>
              <w:t>3</w:t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Delivered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color w:val="555555"/>
                <w:sz w:val="18"/>
                <w:szCs w:val="18"/>
              </w:rPr>
              <w:t>We deliver to your door and show you how to use the equipment</w:t>
            </w:r>
          </w:p>
        </w:tc>
        <w:tc>
          <w:tcPr>
            <w:tcW w:w="2437" w:type="dxa"/>
            <w:tcBorders>
              <w:top w:val="single" w:sz="2" w:space="0" w:color="AAAAAA"/>
              <w:start w:val="single" w:sz="2" w:space="0" w:color="AAAAAA"/>
              <w:bottom w:val="single" w:sz="2" w:space="0" w:color="AAAAAA"/>
              <w:end w:val="single" w:sz="2" w:space="0" w:color="AAAAA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36"/>
                <w:szCs w:val="36"/>
              </w:rPr>
              <w:t>4</w:t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eastAsia="Arial" w:cs="Arial"/>
                <w:b/>
                <w:bCs/>
                <w:color w:val="1F4E79"/>
                <w:sz w:val="20"/>
                <w:szCs w:val="20"/>
              </w:rPr>
              <w:t>Return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color w:val="555555"/>
                <w:sz w:val="18"/>
                <w:szCs w:val="18"/>
              </w:rPr>
              <w:t>We collect when you're done — deposit refunded within 5 working days</w:t>
            </w:r>
          </w:p>
        </w:tc>
      </w:tr>
    </w:tbl>
    <w:p>
      <w:pPr>
        <w:pStyle w:val="Normal"/>
        <w:spacing w:before="160" w:after="160"/>
        <w:rPr/>
      </w:pPr>
      <w:r>
        <w:rPr/>
      </w:r>
    </w:p>
    <w:tbl>
      <w:tblPr>
        <w:tblW w:w="9746" w:type="dxa"/>
        <w:jc w:val="start"/>
        <w:tblInd w:w="0" w:type="dxa"/>
        <w:tblLayout w:type="fixed"/>
        <w:tblCellMar>
          <w:top w:w="160" w:type="dxa"/>
          <w:start w:w="240" w:type="dxa"/>
          <w:bottom w:w="160" w:type="dxa"/>
          <w:end w:w="240" w:type="dxa"/>
        </w:tblCellMar>
      </w:tblPr>
      <w:tblGrid>
        <w:gridCol w:w="9746"/>
      </w:tblGrid>
      <w:tr>
        <w:trPr/>
        <w:tc>
          <w:tcPr>
            <w:tcW w:w="9746" w:type="dxa"/>
            <w:tcBorders/>
            <w:shd w:fill="1F4E79" w:val="clear"/>
          </w:tcPr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Book today — local, friendly, flexible hire across Hereford &amp; the Welsh Marches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01432 683630</w:t>
            </w:r>
            <w:r>
              <w:rPr>
                <w:rFonts w:eastAsia="Arial" w:cs="Arial"/>
                <w:color w:val="BDD7EE"/>
                <w:sz w:val="20"/>
                <w:szCs w:val="20"/>
              </w:rPr>
              <w:t xml:space="preserve">   |   </w:t>
            </w:r>
            <w:r>
              <w:rPr>
                <w:rFonts w:eastAsia="Arial" w:cs="Arial"/>
                <w:color w:val="FFFFFF"/>
                <w:sz w:val="20"/>
                <w:szCs w:val="20"/>
              </w:rPr>
              <w:t>hello@blackmountainsmobility.co.uk</w:t>
            </w:r>
            <w:r>
              <w:rPr>
                <w:rFonts w:eastAsia="Arial" w:cs="Arial"/>
                <w:color w:val="BDD7EE"/>
                <w:sz w:val="20"/>
                <w:szCs w:val="20"/>
              </w:rPr>
              <w:t xml:space="preserve">   |   </w:t>
            </w:r>
            <w:r>
              <w:rPr>
                <w:rFonts w:eastAsia="Arial" w:cs="Arial"/>
                <w:color w:val="BDD7EE"/>
                <w:sz w:val="16"/>
                <w:szCs w:val="16"/>
              </w:rPr>
              <w:t>A trading name of Freighthouse Logistics Ltd</w:t>
            </w:r>
          </w:p>
        </w:tc>
      </w:tr>
    </w:tbl>
    <w:sectPr>
      <w:type w:val="nextPage"/>
      <w:pgSz w:w="11906" w:h="16838"/>
      <w:pgMar w:left="900" w:right="900" w:gutter="0" w:header="0" w:top="90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GB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GB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LibreOffice/25.8.6.2$Windows_X86_64 LibreOffice_project/b4b39682cd9868fa725bc664aff94278d315bd04</Application>
  <AppVersion>15.0000</AppVersion>
  <Pages>1</Pages>
  <Words>154</Words>
  <Characters>792</Characters>
  <CharactersWithSpaces>904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2026-05-04T19:01:29Z</dcterms:created>
  <dc:creator>Un-named</dc:creator>
  <dc:description/>
  <dc:language>en-GB</dc:language>
  <cp:lastModifiedBy/>
  <cp:lastPrinted>2026-05-06T13:14:54Z</cp:lastPrinted>
  <dcterms:modified xsi:type="dcterms:W3CDTF">2026-05-06T13:29:24Z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